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eastAsia="黑体"/>
          <w:color w:val="000000"/>
          <w:spacing w:val="-2"/>
          <w:szCs w:val="32"/>
        </w:rPr>
      </w:pPr>
      <w:r>
        <w:rPr>
          <w:rFonts w:hint="eastAsia" w:ascii="黑体" w:eastAsia="黑体"/>
          <w:color w:val="000000"/>
          <w:spacing w:val="-2"/>
          <w:szCs w:val="32"/>
        </w:rPr>
        <w:t>附件</w:t>
      </w:r>
    </w:p>
    <w:p>
      <w:pPr>
        <w:adjustRightInd w:val="0"/>
        <w:snapToGrid w:val="0"/>
        <w:spacing w:beforeLines="20" w:afterLines="50" w:line="240" w:lineRule="auto"/>
        <w:jc w:val="center"/>
        <w:rPr>
          <w:rFonts w:ascii="方正小标宋简体" w:hAnsi="华文中宋" w:eastAsia="方正小标宋简体"/>
          <w:bCs/>
          <w:color w:val="000000"/>
          <w:spacing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0"/>
          <w:sz w:val="36"/>
          <w:szCs w:val="36"/>
        </w:rPr>
        <w:t>山东质量评价协会团体会员入会申请表</w:t>
      </w:r>
    </w:p>
    <w:tbl>
      <w:tblPr>
        <w:tblStyle w:val="4"/>
        <w:tblW w:w="90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8"/>
        <w:gridCol w:w="562"/>
        <w:gridCol w:w="429"/>
        <w:gridCol w:w="81"/>
        <w:gridCol w:w="510"/>
        <w:gridCol w:w="827"/>
        <w:gridCol w:w="373"/>
        <w:gridCol w:w="735"/>
        <w:gridCol w:w="876"/>
        <w:gridCol w:w="1"/>
        <w:gridCol w:w="105"/>
        <w:gridCol w:w="36"/>
        <w:gridCol w:w="564"/>
        <w:gridCol w:w="570"/>
        <w:gridCol w:w="165"/>
        <w:gridCol w:w="68"/>
        <w:gridCol w:w="1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439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行业类别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地址</w:t>
            </w:r>
          </w:p>
        </w:tc>
        <w:tc>
          <w:tcPr>
            <w:tcW w:w="439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462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9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企业性质</w:t>
            </w:r>
          </w:p>
        </w:tc>
        <w:tc>
          <w:tcPr>
            <w:tcW w:w="6462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国有独资（）、国有控股（）、集体（）、私营（）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9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股份公司（）、独资（）、合资（）、其他类型（）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15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质量机构</w:t>
            </w:r>
          </w:p>
        </w:tc>
        <w:tc>
          <w:tcPr>
            <w:tcW w:w="15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7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61" w:type="dxa"/>
            <w:gridSpan w:val="18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pacing w:val="0"/>
                <w:sz w:val="28"/>
                <w:szCs w:val="28"/>
              </w:rPr>
              <w:t>指定联系人信息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部 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姓 名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职 务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座 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手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机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Q Q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微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5125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经营情况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主要生产经营项目</w:t>
            </w:r>
          </w:p>
        </w:tc>
        <w:tc>
          <w:tcPr>
            <w:tcW w:w="5125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总资产</w:t>
            </w:r>
          </w:p>
        </w:tc>
        <w:tc>
          <w:tcPr>
            <w:tcW w:w="29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销售收入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总负债</w:t>
            </w:r>
          </w:p>
        </w:tc>
        <w:tc>
          <w:tcPr>
            <w:tcW w:w="29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利税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vMerge w:val="restart"/>
            <w:tcBorders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质量奖励</w:t>
            </w:r>
          </w:p>
        </w:tc>
        <w:tc>
          <w:tcPr>
            <w:tcW w:w="11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质量奖</w:t>
            </w:r>
          </w:p>
        </w:tc>
        <w:tc>
          <w:tcPr>
            <w:tcW w:w="697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  <w:lang w:val="en-US" w:eastAsia="zh-CN"/>
              </w:rPr>
              <w:t>中国质量奖</w:t>
            </w:r>
            <w:r>
              <w:rPr>
                <w:rFonts w:hint="eastAsia"/>
                <w:color w:val="000000"/>
                <w:spacing w:val="0"/>
                <w:sz w:val="18"/>
                <w:szCs w:val="18"/>
                <w:lang w:eastAsia="zh-CN"/>
              </w:rPr>
              <w:t>（）</w:t>
            </w:r>
            <w:r>
              <w:rPr>
                <w:rFonts w:hint="eastAsia"/>
                <w:color w:val="000000"/>
                <w:spacing w:val="0"/>
                <w:sz w:val="18"/>
                <w:szCs w:val="18"/>
                <w:lang w:val="en-US" w:eastAsia="zh-CN"/>
              </w:rPr>
              <w:t>、全国质量奖（）、省长质量奖（）、市长质量奖（）未获（）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主导产品奖</w:t>
            </w:r>
          </w:p>
        </w:tc>
        <w:tc>
          <w:tcPr>
            <w:tcW w:w="697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  <w:lang w:val="en-US" w:eastAsia="zh-CN"/>
              </w:rPr>
              <w:t>中国名牌（）、山东名牌（）、山东优质品牌（）、未获（）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9061" w:type="dxa"/>
            <w:gridSpan w:val="18"/>
          </w:tcPr>
          <w:p>
            <w:pPr>
              <w:adjustRightInd w:val="0"/>
              <w:snapToGrid w:val="0"/>
              <w:spacing w:beforeLines="30" w:line="240" w:lineRule="auto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单位简介</w:t>
            </w:r>
            <w:r>
              <w:rPr>
                <w:rFonts w:hint="eastAsia"/>
                <w:color w:val="000000"/>
                <w:spacing w:val="0"/>
                <w:sz w:val="28"/>
                <w:szCs w:val="28"/>
                <w:lang w:val="en-US" w:eastAsia="zh-CN"/>
              </w:rPr>
              <w:t>及质量管理现状</w:t>
            </w: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：（可增页）</w:t>
            </w:r>
          </w:p>
          <w:p>
            <w:pPr>
              <w:adjustRightInd w:val="0"/>
              <w:snapToGrid w:val="0"/>
              <w:spacing w:beforeLines="30" w:line="240" w:lineRule="auto"/>
              <w:ind w:firstLine="572" w:firstLineChars="200"/>
              <w:rPr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9061" w:type="dxa"/>
            <w:gridSpan w:val="18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单位申请意见：</w:t>
            </w:r>
          </w:p>
          <w:p>
            <w:pPr>
              <w:adjustRightInd w:val="0"/>
              <w:snapToGrid w:val="0"/>
              <w:spacing w:line="240" w:lineRule="auto"/>
              <w:ind w:firstLine="480"/>
              <w:rPr>
                <w:rFonts w:ascii="华文仿宋" w:hAnsi="华文仿宋" w:eastAsia="华文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0"/>
                <w:sz w:val="28"/>
                <w:szCs w:val="28"/>
              </w:rPr>
              <w:t>本单位自愿申请加入山东省质量评价协会，成为该协会团体会员。承认并拥护协会章程遵守会员权利与义务，积极支持协会工作，按时参加协会活动并缴纳会费。</w:t>
            </w:r>
          </w:p>
          <w:p>
            <w:pPr>
              <w:adjustRightInd w:val="0"/>
              <w:snapToGrid w:val="0"/>
              <w:spacing w:line="240" w:lineRule="auto"/>
              <w:ind w:firstLine="482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                          （单位公章）</w:t>
            </w:r>
          </w:p>
          <w:p>
            <w:pPr>
              <w:adjustRightInd w:val="0"/>
              <w:snapToGrid w:val="0"/>
              <w:spacing w:line="240" w:lineRule="auto"/>
              <w:ind w:firstLine="482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9061" w:type="dxa"/>
            <w:gridSpan w:val="18"/>
          </w:tcPr>
          <w:p>
            <w:pPr>
              <w:spacing w:line="240" w:lineRule="auto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协会审查意见：</w:t>
            </w:r>
          </w:p>
          <w:p>
            <w:pPr>
              <w:adjustRightInd w:val="0"/>
              <w:snapToGrid w:val="0"/>
              <w:spacing w:line="240" w:lineRule="auto"/>
              <w:ind w:firstLine="482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                        （盖章）</w:t>
            </w:r>
          </w:p>
          <w:p>
            <w:pPr>
              <w:adjustRightInd w:val="0"/>
              <w:snapToGrid w:val="0"/>
              <w:spacing w:line="240" w:lineRule="auto"/>
              <w:ind w:firstLine="482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spacing w:line="240" w:lineRule="auto"/>
      </w:pPr>
    </w:p>
    <w:sectPr>
      <w:footerReference r:id="rId3" w:type="default"/>
      <w:pgSz w:w="11906" w:h="16838"/>
      <w:pgMar w:top="851" w:right="1474" w:bottom="1134" w:left="1587" w:header="851" w:footer="1134" w:gutter="0"/>
      <w:pgNumType w:start="1"/>
      <w:cols w:space="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20" w:lineRule="auto"/>
      <w:ind w:right="308" w:rightChars="100"/>
      <w:rPr>
        <w:rFonts w:ascii="楷体_GB2312" w:eastAsia="楷体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28"/>
    <w:rsid w:val="001872BD"/>
    <w:rsid w:val="001C205A"/>
    <w:rsid w:val="00356515"/>
    <w:rsid w:val="00356EAA"/>
    <w:rsid w:val="0072385F"/>
    <w:rsid w:val="00886564"/>
    <w:rsid w:val="00B4083D"/>
    <w:rsid w:val="00F43728"/>
    <w:rsid w:val="054307D6"/>
    <w:rsid w:val="165A42B8"/>
    <w:rsid w:val="213956DD"/>
    <w:rsid w:val="4C5B4358"/>
    <w:rsid w:val="547B3D99"/>
    <w:rsid w:val="561A1289"/>
    <w:rsid w:val="5AE24F5A"/>
    <w:rsid w:val="60443320"/>
    <w:rsid w:val="632E2BA4"/>
    <w:rsid w:val="64C755BB"/>
    <w:rsid w:val="78EA6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2</TotalTime>
  <ScaleCrop>false</ScaleCrop>
  <LinksUpToDate>false</LinksUpToDate>
  <CharactersWithSpaces>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2021-01-13T07:36:00Z</dcterms:created>
  <dc:creator>18765</dc:creator>
  <cp:lastModifiedBy>pjxh</cp:lastModifiedBy>
  <dcterms:modified xsi:type="dcterms:W3CDTF">2021-01-13T09:00:09Z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